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7B" w:rsidRPr="00D413E4" w:rsidRDefault="008E0A7B" w:rsidP="00772601">
      <w:pPr>
        <w:ind w:right="-426"/>
        <w:jc w:val="right"/>
        <w:rPr>
          <w:b/>
          <w:i/>
          <w:szCs w:val="24"/>
        </w:rPr>
      </w:pPr>
      <w:bookmarkStart w:id="0" w:name="_GoBack"/>
      <w:r w:rsidRPr="00D413E4">
        <w:rPr>
          <w:b/>
          <w:i/>
          <w:szCs w:val="24"/>
        </w:rPr>
        <w:t>Приложение № 3</w:t>
      </w:r>
    </w:p>
    <w:bookmarkEnd w:id="0"/>
    <w:p w:rsidR="00760B78" w:rsidRDefault="00760B78" w:rsidP="00D1409F">
      <w:pPr>
        <w:pStyle w:val="5"/>
        <w:ind w:right="-426"/>
        <w:jc w:val="center"/>
        <w:rPr>
          <w:rFonts w:ascii="Times New Roman" w:hAnsi="Times New Roman"/>
          <w:i w:val="0"/>
          <w:sz w:val="24"/>
          <w:szCs w:val="24"/>
        </w:rPr>
      </w:pPr>
      <w:r w:rsidRPr="00EB5D68">
        <w:rPr>
          <w:rFonts w:ascii="Times New Roman" w:hAnsi="Times New Roman"/>
          <w:i w:val="0"/>
          <w:sz w:val="24"/>
          <w:szCs w:val="24"/>
        </w:rPr>
        <w:t>ТЕХНИЧЕСКО ПРЕДЛОЖЕНИЕ</w:t>
      </w:r>
    </w:p>
    <w:p w:rsidR="00931E3E" w:rsidRPr="00931E3E" w:rsidRDefault="00931E3E" w:rsidP="00D1409F">
      <w:pPr>
        <w:ind w:right="-426"/>
        <w:rPr>
          <w:sz w:val="24"/>
          <w:szCs w:val="24"/>
        </w:rPr>
      </w:pPr>
      <w:r>
        <w:t xml:space="preserve">                                                                              </w:t>
      </w:r>
      <w:r w:rsidR="00DA60DD">
        <w:t xml:space="preserve"> </w:t>
      </w:r>
      <w:r w:rsidR="00846B12">
        <w:t xml:space="preserve"> </w:t>
      </w:r>
      <w:r w:rsidRPr="00931E3E">
        <w:rPr>
          <w:sz w:val="24"/>
          <w:szCs w:val="24"/>
        </w:rPr>
        <w:t>за</w:t>
      </w:r>
    </w:p>
    <w:p w:rsidR="0050344C" w:rsidRPr="005E106C" w:rsidRDefault="00931E3E" w:rsidP="00D1409F">
      <w:pPr>
        <w:ind w:right="-426"/>
        <w:jc w:val="both"/>
        <w:rPr>
          <w:b/>
          <w:bCs/>
          <w:spacing w:val="-1"/>
          <w:sz w:val="24"/>
          <w:szCs w:val="24"/>
        </w:rPr>
      </w:pPr>
      <w:r w:rsidRPr="00FA62CA">
        <w:rPr>
          <w:sz w:val="24"/>
          <w:szCs w:val="24"/>
        </w:rPr>
        <w:t>възлагане на обществена поръчка с предмет</w:t>
      </w:r>
      <w:r w:rsidRPr="00C2185B">
        <w:rPr>
          <w:sz w:val="24"/>
          <w:szCs w:val="24"/>
        </w:rPr>
        <w:t>:</w:t>
      </w:r>
      <w:r w:rsidR="0050344C" w:rsidRPr="00C2185B">
        <w:rPr>
          <w:b/>
          <w:bCs/>
          <w:spacing w:val="-1"/>
          <w:sz w:val="24"/>
          <w:szCs w:val="24"/>
        </w:rPr>
        <w:t xml:space="preserve"> </w:t>
      </w:r>
      <w:r w:rsidR="0050344C" w:rsidRPr="005E106C">
        <w:rPr>
          <w:b/>
          <w:bCs/>
          <w:spacing w:val="-1"/>
          <w:sz w:val="24"/>
          <w:szCs w:val="24"/>
        </w:rPr>
        <w:t>,,</w:t>
      </w:r>
      <w:r w:rsidR="005E106C" w:rsidRPr="005E106C">
        <w:rPr>
          <w:b/>
          <w:sz w:val="24"/>
          <w:szCs w:val="24"/>
        </w:rPr>
        <w:t>Ремонт на резервоар № 102, находящ се в ПБ Сливен към ТД ДР- гр. Бургас</w:t>
      </w:r>
      <w:r w:rsidR="0050344C" w:rsidRPr="005E106C">
        <w:rPr>
          <w:b/>
          <w:bCs/>
          <w:spacing w:val="-1"/>
          <w:sz w:val="24"/>
          <w:szCs w:val="24"/>
        </w:rPr>
        <w:t>“</w:t>
      </w:r>
    </w:p>
    <w:p w:rsidR="00931E3E" w:rsidRPr="00FA62CA" w:rsidRDefault="00931E3E" w:rsidP="00772601">
      <w:pPr>
        <w:ind w:right="-426"/>
        <w:rPr>
          <w:sz w:val="24"/>
          <w:szCs w:val="24"/>
        </w:rPr>
      </w:pPr>
    </w:p>
    <w:p w:rsidR="00760B78" w:rsidRPr="00FA62CA" w:rsidRDefault="0050344C" w:rsidP="00D1409F">
      <w:pPr>
        <w:pStyle w:val="CharCharChar1"/>
        <w:ind w:right="-426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 xml:space="preserve"> </w:t>
      </w:r>
      <w:r w:rsidR="00760B78" w:rsidRPr="00FA62CA">
        <w:rPr>
          <w:rFonts w:ascii="Times New Roman" w:hAnsi="Times New Roman"/>
          <w:lang w:val="bg-BG"/>
        </w:rPr>
        <w:t>[</w:t>
      </w:r>
      <w:r w:rsidR="00760B78"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="00760B78" w:rsidRPr="00FA62CA">
        <w:rPr>
          <w:rFonts w:ascii="Times New Roman" w:hAnsi="Times New Roman"/>
          <w:lang w:val="bg-BG"/>
        </w:rPr>
        <w:t>],</w:t>
      </w:r>
    </w:p>
    <w:p w:rsidR="00760B78" w:rsidRPr="00FA62CA" w:rsidRDefault="00760B78" w:rsidP="00D1409F">
      <w:pPr>
        <w:pStyle w:val="CharCharChar1"/>
        <w:ind w:right="-426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760B78" w:rsidRPr="00FA62CA" w:rsidRDefault="00760B78" w:rsidP="00D1409F">
      <w:pPr>
        <w:pStyle w:val="CharCharChar1"/>
        <w:ind w:right="-426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760B78" w:rsidRPr="00FA62CA" w:rsidRDefault="00760B78" w:rsidP="00D1409F">
      <w:pPr>
        <w:pStyle w:val="CharCharChar1"/>
        <w:ind w:right="-426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760B78" w:rsidRPr="00FA62CA" w:rsidRDefault="00760B78" w:rsidP="00D1409F">
      <w:pPr>
        <w:pStyle w:val="CharCharChar1"/>
        <w:ind w:right="-426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C6695A" w:rsidRPr="00FA62CA" w:rsidRDefault="00760B78" w:rsidP="00D1409F">
      <w:pPr>
        <w:pStyle w:val="CharCharChar1"/>
        <w:ind w:right="-426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760B78" w:rsidRPr="00FA62CA" w:rsidRDefault="00760B78" w:rsidP="00D1409F">
      <w:pPr>
        <w:ind w:right="-426"/>
        <w:jc w:val="both"/>
        <w:rPr>
          <w:bCs/>
          <w:sz w:val="24"/>
          <w:szCs w:val="24"/>
        </w:rPr>
      </w:pPr>
    </w:p>
    <w:p w:rsidR="00760B78" w:rsidRPr="00FA62CA" w:rsidRDefault="00760B78" w:rsidP="00D1409F">
      <w:pPr>
        <w:ind w:right="-426"/>
        <w:jc w:val="both"/>
        <w:rPr>
          <w:b/>
          <w:bCs/>
          <w:sz w:val="24"/>
          <w:szCs w:val="24"/>
        </w:rPr>
      </w:pPr>
      <w:r w:rsidRPr="00FA62CA">
        <w:rPr>
          <w:b/>
          <w:bCs/>
          <w:sz w:val="24"/>
          <w:szCs w:val="24"/>
        </w:rPr>
        <w:t>УВАЖАЕМИ ГОСПОДИН</w:t>
      </w:r>
      <w:r w:rsidR="008A0084" w:rsidRPr="00FA62CA">
        <w:rPr>
          <w:b/>
          <w:i/>
          <w:spacing w:val="-1"/>
          <w:sz w:val="24"/>
          <w:szCs w:val="24"/>
        </w:rPr>
        <w:t xml:space="preserve"> </w:t>
      </w:r>
      <w:r w:rsidR="008A0084" w:rsidRPr="00FA62CA">
        <w:rPr>
          <w:b/>
          <w:spacing w:val="-1"/>
          <w:sz w:val="24"/>
          <w:szCs w:val="24"/>
        </w:rPr>
        <w:t>ПРЕДСЕДАТЕЛ</w:t>
      </w:r>
      <w:r w:rsidR="008A0084" w:rsidRPr="00FA62CA">
        <w:rPr>
          <w:b/>
          <w:i/>
          <w:spacing w:val="-1"/>
          <w:sz w:val="24"/>
          <w:szCs w:val="24"/>
        </w:rPr>
        <w:t>,</w:t>
      </w:r>
    </w:p>
    <w:p w:rsidR="00760B78" w:rsidRPr="00FA62CA" w:rsidRDefault="00760B78" w:rsidP="00D1409F">
      <w:pPr>
        <w:tabs>
          <w:tab w:val="center" w:pos="5058"/>
        </w:tabs>
        <w:ind w:right="-426"/>
        <w:jc w:val="both"/>
        <w:rPr>
          <w:bCs/>
          <w:color w:val="000000"/>
          <w:position w:val="8"/>
          <w:sz w:val="24"/>
          <w:szCs w:val="24"/>
        </w:rPr>
      </w:pPr>
    </w:p>
    <w:p w:rsidR="00D20C5B" w:rsidRPr="00AB5013" w:rsidRDefault="00D20C5B" w:rsidP="00D1409F">
      <w:pPr>
        <w:ind w:right="-426" w:firstLine="708"/>
        <w:jc w:val="both"/>
        <w:rPr>
          <w:sz w:val="24"/>
          <w:szCs w:val="24"/>
        </w:rPr>
      </w:pPr>
      <w:r w:rsidRPr="00AB5013">
        <w:rPr>
          <w:sz w:val="24"/>
          <w:szCs w:val="24"/>
        </w:rPr>
        <w:t xml:space="preserve">След като се запознахме с документацията за участие в публичното състезание за възлагане на обществена поръчка с посочения по-горе предмет, </w:t>
      </w:r>
      <w:r w:rsidRPr="00AB5013">
        <w:rPr>
          <w:b/>
          <w:sz w:val="24"/>
          <w:szCs w:val="24"/>
        </w:rPr>
        <w:t xml:space="preserve">представяме следното Техническо предложение за изпълнение на поръчката:  </w:t>
      </w:r>
    </w:p>
    <w:p w:rsidR="00760B78" w:rsidRPr="00FA62CA" w:rsidRDefault="00760B78" w:rsidP="00D1409F">
      <w:pPr>
        <w:ind w:right="-426"/>
        <w:jc w:val="both"/>
        <w:rPr>
          <w:sz w:val="24"/>
          <w:szCs w:val="24"/>
        </w:rPr>
      </w:pPr>
    </w:p>
    <w:p w:rsidR="00DE51CC" w:rsidRPr="00E12EC9" w:rsidRDefault="000A57AD" w:rsidP="00E12EC9">
      <w:pPr>
        <w:pStyle w:val="ab"/>
        <w:ind w:right="-426" w:firstLine="567"/>
        <w:jc w:val="both"/>
        <w:rPr>
          <w:sz w:val="24"/>
          <w:szCs w:val="24"/>
        </w:rPr>
      </w:pPr>
      <w:r w:rsidRPr="00FA62CA">
        <w:rPr>
          <w:b/>
          <w:sz w:val="24"/>
          <w:szCs w:val="24"/>
        </w:rPr>
        <w:t xml:space="preserve">1. Срок </w:t>
      </w:r>
      <w:r w:rsidR="00760B78" w:rsidRPr="00FA62CA">
        <w:rPr>
          <w:b/>
          <w:sz w:val="24"/>
          <w:szCs w:val="24"/>
        </w:rPr>
        <w:t xml:space="preserve">за изпълнение: </w:t>
      </w:r>
      <w:r w:rsidR="00760B78" w:rsidRPr="00FA62CA">
        <w:rPr>
          <w:sz w:val="24"/>
          <w:szCs w:val="24"/>
        </w:rPr>
        <w:t>Срок за изпълнение на д</w:t>
      </w:r>
      <w:r w:rsidR="00880F95">
        <w:rPr>
          <w:sz w:val="24"/>
          <w:szCs w:val="24"/>
        </w:rPr>
        <w:t>ейностите по строително-ремонтните</w:t>
      </w:r>
      <w:r w:rsidR="00760B78" w:rsidRPr="00FA62CA">
        <w:rPr>
          <w:sz w:val="24"/>
          <w:szCs w:val="24"/>
        </w:rPr>
        <w:t xml:space="preserve"> работи и съпътстващи дейности по реализация </w:t>
      </w:r>
      <w:r w:rsidR="00534F3F">
        <w:rPr>
          <w:sz w:val="24"/>
          <w:szCs w:val="24"/>
        </w:rPr>
        <w:t xml:space="preserve">на поръчката, съгласно </w:t>
      </w:r>
      <w:r w:rsidR="00534F3F" w:rsidRPr="00534F3F">
        <w:rPr>
          <w:b/>
          <w:sz w:val="24"/>
          <w:szCs w:val="24"/>
        </w:rPr>
        <w:t>Т</w:t>
      </w:r>
      <w:r w:rsidR="00F17A7F" w:rsidRPr="00534F3F">
        <w:rPr>
          <w:b/>
          <w:sz w:val="24"/>
          <w:szCs w:val="24"/>
        </w:rPr>
        <w:t>ехническите спецификации</w:t>
      </w:r>
      <w:r w:rsidR="00760B78" w:rsidRPr="00534F3F">
        <w:rPr>
          <w:b/>
          <w:sz w:val="24"/>
          <w:szCs w:val="24"/>
        </w:rPr>
        <w:t xml:space="preserve"> и количествената сметка</w:t>
      </w:r>
      <w:r w:rsidR="00760B78" w:rsidRPr="00FA62CA">
        <w:rPr>
          <w:sz w:val="24"/>
          <w:szCs w:val="24"/>
        </w:rPr>
        <w:t>: ....................... (словом..........) календарни дни</w:t>
      </w:r>
      <w:r w:rsidR="00691175" w:rsidRPr="00FA62CA">
        <w:rPr>
          <w:sz w:val="24"/>
          <w:szCs w:val="24"/>
        </w:rPr>
        <w:t>/</w:t>
      </w:r>
      <w:r w:rsidRPr="00FA62CA">
        <w:rPr>
          <w:sz w:val="24"/>
          <w:szCs w:val="24"/>
        </w:rPr>
        <w:t xml:space="preserve"> но</w:t>
      </w:r>
      <w:r w:rsidR="00DE51CC" w:rsidRPr="00FA62CA">
        <w:rPr>
          <w:sz w:val="24"/>
          <w:szCs w:val="24"/>
        </w:rPr>
        <w:t xml:space="preserve"> не по-дълъг от</w:t>
      </w:r>
      <w:r w:rsidR="00D20C5B">
        <w:rPr>
          <w:sz w:val="24"/>
          <w:szCs w:val="24"/>
          <w:lang w:val="en-US"/>
        </w:rPr>
        <w:t xml:space="preserve"> </w:t>
      </w:r>
      <w:r w:rsidR="00CF3000" w:rsidRPr="005C64F2">
        <w:rPr>
          <w:sz w:val="24"/>
          <w:szCs w:val="24"/>
        </w:rPr>
        <w:t>120 (сто и двадесет) календарни дни.</w:t>
      </w:r>
      <w:r w:rsidR="00412112" w:rsidRPr="005C64F2">
        <w:rPr>
          <w:sz w:val="24"/>
          <w:szCs w:val="24"/>
        </w:rPr>
        <w:t xml:space="preserve"> </w:t>
      </w:r>
      <w:r w:rsidR="005C64F2" w:rsidRPr="005C64F2">
        <w:rPr>
          <w:sz w:val="24"/>
          <w:szCs w:val="24"/>
        </w:rPr>
        <w:t>С</w:t>
      </w:r>
      <w:r w:rsidR="005C64F2" w:rsidRPr="001239AF">
        <w:rPr>
          <w:sz w:val="24"/>
          <w:szCs w:val="24"/>
        </w:rPr>
        <w:t>рокът започва да тече от датата сключване на договора.</w:t>
      </w:r>
    </w:p>
    <w:p w:rsidR="000061B2" w:rsidRPr="00E12EC9" w:rsidRDefault="00760B78" w:rsidP="00E12EC9">
      <w:pPr>
        <w:spacing w:line="320" w:lineRule="atLeast"/>
        <w:ind w:right="-426" w:firstLine="567"/>
        <w:jc w:val="both"/>
        <w:rPr>
          <w:b/>
          <w:sz w:val="24"/>
          <w:szCs w:val="24"/>
        </w:rPr>
      </w:pPr>
      <w:r w:rsidRPr="00FA62CA">
        <w:rPr>
          <w:b/>
          <w:sz w:val="24"/>
          <w:szCs w:val="24"/>
        </w:rPr>
        <w:t>2.</w:t>
      </w:r>
      <w:r w:rsidRPr="00FA62CA">
        <w:rPr>
          <w:sz w:val="24"/>
          <w:szCs w:val="24"/>
        </w:rPr>
        <w:t xml:space="preserve"> </w:t>
      </w:r>
      <w:r w:rsidRPr="00FA62CA">
        <w:rPr>
          <w:b/>
          <w:sz w:val="24"/>
          <w:szCs w:val="24"/>
        </w:rPr>
        <w:t>Място на изпълнение на поръчката:</w:t>
      </w:r>
      <w:r w:rsidR="004A6F81" w:rsidRPr="00FA62CA">
        <w:rPr>
          <w:b/>
          <w:sz w:val="24"/>
          <w:szCs w:val="24"/>
        </w:rPr>
        <w:t xml:space="preserve"> </w:t>
      </w:r>
      <w:r w:rsidR="004038D6">
        <w:rPr>
          <w:spacing w:val="-17"/>
          <w:sz w:val="24"/>
          <w:szCs w:val="24"/>
        </w:rPr>
        <w:t>Петролна</w:t>
      </w:r>
      <w:r w:rsidR="004038D6" w:rsidRPr="009378C7">
        <w:rPr>
          <w:spacing w:val="-17"/>
          <w:sz w:val="24"/>
          <w:szCs w:val="24"/>
        </w:rPr>
        <w:t xml:space="preserve"> база С</w:t>
      </w:r>
      <w:r w:rsidR="004038D6">
        <w:rPr>
          <w:spacing w:val="-17"/>
          <w:sz w:val="24"/>
          <w:szCs w:val="24"/>
        </w:rPr>
        <w:t>ливен</w:t>
      </w:r>
      <w:r w:rsidR="004038D6" w:rsidRPr="009378C7">
        <w:rPr>
          <w:spacing w:val="-17"/>
          <w:sz w:val="24"/>
          <w:szCs w:val="24"/>
        </w:rPr>
        <w:t xml:space="preserve"> към Т</w:t>
      </w:r>
      <w:r w:rsidR="004038D6" w:rsidRPr="009378C7">
        <w:rPr>
          <w:bCs/>
          <w:sz w:val="24"/>
          <w:szCs w:val="24"/>
        </w:rPr>
        <w:t xml:space="preserve">ериториална дирекция „Държавен резерв” гр. </w:t>
      </w:r>
      <w:r w:rsidR="004038D6">
        <w:rPr>
          <w:bCs/>
          <w:sz w:val="24"/>
          <w:szCs w:val="24"/>
        </w:rPr>
        <w:t>Бургас</w:t>
      </w:r>
      <w:r w:rsidR="004038D6" w:rsidRPr="009378C7">
        <w:rPr>
          <w:bCs/>
          <w:sz w:val="24"/>
          <w:szCs w:val="24"/>
        </w:rPr>
        <w:t>.</w:t>
      </w:r>
    </w:p>
    <w:p w:rsidR="00F83812" w:rsidRPr="003E6511" w:rsidRDefault="000061B2" w:rsidP="00D1409F">
      <w:pPr>
        <w:pStyle w:val="a6"/>
        <w:tabs>
          <w:tab w:val="left" w:pos="0"/>
        </w:tabs>
        <w:ind w:left="0" w:right="-426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Предлагаме да изпълним поръчката</w:t>
      </w:r>
      <w:r w:rsidR="00F83812">
        <w:rPr>
          <w:b/>
          <w:sz w:val="24"/>
          <w:szCs w:val="24"/>
        </w:rPr>
        <w:t xml:space="preserve"> при спазване на следната последователност на строителните процеси и организация на изпълнението</w:t>
      </w:r>
      <w:r w:rsidR="00760B78" w:rsidRPr="00FA62CA">
        <w:rPr>
          <w:b/>
          <w:sz w:val="24"/>
          <w:szCs w:val="24"/>
        </w:rPr>
        <w:t>:</w:t>
      </w:r>
    </w:p>
    <w:p w:rsidR="00665578" w:rsidRPr="00FA62CA" w:rsidRDefault="005A377C" w:rsidP="00D1409F">
      <w:pPr>
        <w:pStyle w:val="Default"/>
        <w:ind w:right="-426" w:firstLine="567"/>
        <w:jc w:val="both"/>
      </w:pPr>
      <w:r w:rsidRPr="00FA62CA">
        <w:t xml:space="preserve">За </w:t>
      </w:r>
      <w:r w:rsidR="00665578" w:rsidRPr="00FA62CA">
        <w:t>Т</w:t>
      </w:r>
      <w:r w:rsidR="00F03DDC" w:rsidRPr="00FA62CA">
        <w:t>ехнологичната</w:t>
      </w:r>
      <w:r w:rsidR="00665578" w:rsidRPr="00FA62CA">
        <w:t xml:space="preserve"> последоват</w:t>
      </w:r>
      <w:r w:rsidR="00753047">
        <w:t xml:space="preserve">елност на строителните процеси </w:t>
      </w:r>
      <w:r w:rsidR="00DE4C55" w:rsidRPr="00FA62CA">
        <w:t>прилагаме:</w:t>
      </w:r>
      <w:r w:rsidR="00665578" w:rsidRPr="00FA62CA">
        <w:t xml:space="preserve"> </w:t>
      </w:r>
    </w:p>
    <w:p w:rsidR="00665578" w:rsidRPr="00FA62CA" w:rsidRDefault="00665578" w:rsidP="00D1409F">
      <w:pPr>
        <w:pStyle w:val="a6"/>
        <w:widowControl/>
        <w:autoSpaceDE/>
        <w:autoSpaceDN/>
        <w:adjustRightInd/>
        <w:ind w:left="0" w:right="-426"/>
        <w:jc w:val="both"/>
        <w:rPr>
          <w:bCs/>
          <w:sz w:val="24"/>
          <w:szCs w:val="24"/>
        </w:rPr>
      </w:pPr>
      <w:r w:rsidRPr="00FA62CA">
        <w:rPr>
          <w:sz w:val="24"/>
          <w:szCs w:val="24"/>
        </w:rPr>
        <w:t xml:space="preserve">       -</w:t>
      </w:r>
      <w:r w:rsidRPr="00FA62CA">
        <w:rPr>
          <w:color w:val="FF0000"/>
          <w:sz w:val="24"/>
          <w:szCs w:val="24"/>
        </w:rPr>
        <w:t xml:space="preserve">  </w:t>
      </w:r>
      <w:r w:rsidRPr="00FA62CA">
        <w:rPr>
          <w:b/>
          <w:bCs/>
          <w:sz w:val="24"/>
          <w:szCs w:val="24"/>
        </w:rPr>
        <w:t>Работна програма</w:t>
      </w:r>
      <w:r w:rsidR="00DE4C55" w:rsidRPr="00FA62CA">
        <w:rPr>
          <w:bCs/>
          <w:sz w:val="24"/>
          <w:szCs w:val="24"/>
        </w:rPr>
        <w:t>, която</w:t>
      </w:r>
      <w:r w:rsidRPr="00FA62CA">
        <w:rPr>
          <w:bCs/>
          <w:sz w:val="24"/>
          <w:szCs w:val="24"/>
        </w:rPr>
        <w:t xml:space="preserve"> съдържа организацията за изпълнение на пълния обхват на работите</w:t>
      </w:r>
      <w:r w:rsidR="00DE4C55" w:rsidRPr="00FA62CA">
        <w:rPr>
          <w:bCs/>
          <w:sz w:val="24"/>
          <w:szCs w:val="24"/>
        </w:rPr>
        <w:t>, предмет на поръчката</w:t>
      </w:r>
      <w:r w:rsidRPr="00FA62CA">
        <w:rPr>
          <w:bCs/>
          <w:sz w:val="24"/>
          <w:szCs w:val="24"/>
        </w:rPr>
        <w:t xml:space="preserve"> – </w:t>
      </w:r>
      <w:r w:rsidR="00DE4C55" w:rsidRPr="00FA62CA">
        <w:rPr>
          <w:bCs/>
          <w:sz w:val="24"/>
          <w:szCs w:val="24"/>
        </w:rPr>
        <w:t xml:space="preserve">технологичната </w:t>
      </w:r>
      <w:r w:rsidRPr="00FA62CA">
        <w:rPr>
          <w:bCs/>
          <w:sz w:val="24"/>
          <w:szCs w:val="24"/>
        </w:rPr>
        <w:t>последователност</w:t>
      </w:r>
      <w:r w:rsidR="00DE4C55" w:rsidRPr="00FA62CA">
        <w:rPr>
          <w:bCs/>
          <w:sz w:val="24"/>
          <w:szCs w:val="24"/>
        </w:rPr>
        <w:t xml:space="preserve"> на строителните процеси</w:t>
      </w:r>
      <w:r w:rsidRPr="00FA62CA">
        <w:rPr>
          <w:bCs/>
          <w:sz w:val="24"/>
          <w:szCs w:val="24"/>
        </w:rPr>
        <w:t xml:space="preserve">, които ще бъдат извършени цялостно, в срок и качествено при спазване изискванията на Възложителя. </w:t>
      </w:r>
    </w:p>
    <w:p w:rsidR="00A7633E" w:rsidRDefault="005A377C" w:rsidP="00D1409F">
      <w:pPr>
        <w:pStyle w:val="a6"/>
        <w:widowControl/>
        <w:autoSpaceDE/>
        <w:autoSpaceDN/>
        <w:adjustRightInd/>
        <w:ind w:left="0" w:right="-426"/>
        <w:jc w:val="both"/>
        <w:rPr>
          <w:bCs/>
          <w:sz w:val="24"/>
          <w:szCs w:val="24"/>
        </w:rPr>
      </w:pPr>
      <w:r w:rsidRPr="00FA62CA">
        <w:rPr>
          <w:bCs/>
          <w:sz w:val="24"/>
          <w:szCs w:val="24"/>
        </w:rPr>
        <w:t xml:space="preserve">   -</w:t>
      </w:r>
      <w:r w:rsidR="00793DA9" w:rsidRPr="00FA62CA">
        <w:rPr>
          <w:bCs/>
          <w:sz w:val="24"/>
          <w:szCs w:val="24"/>
        </w:rPr>
        <w:t xml:space="preserve">  </w:t>
      </w:r>
      <w:r w:rsidR="00706889" w:rsidRPr="00706889">
        <w:rPr>
          <w:b/>
          <w:bCs/>
          <w:sz w:val="24"/>
          <w:szCs w:val="24"/>
        </w:rPr>
        <w:t>О</w:t>
      </w:r>
      <w:r w:rsidR="00665578" w:rsidRPr="00FA62CA">
        <w:rPr>
          <w:b/>
          <w:bCs/>
          <w:sz w:val="24"/>
          <w:szCs w:val="24"/>
        </w:rPr>
        <w:t>рганизационен план</w:t>
      </w:r>
      <w:r w:rsidR="00665578" w:rsidRPr="00FA62CA">
        <w:rPr>
          <w:bCs/>
          <w:sz w:val="24"/>
          <w:szCs w:val="24"/>
        </w:rPr>
        <w:t xml:space="preserve"> за изпълнение на договора, мероприятия по опазване на околната среда; безопасни и здравословни условия на труд; мерки, осигуряващи пожарна и аварийна безопасност; Систем</w:t>
      </w:r>
      <w:r w:rsidR="00A7633E">
        <w:rPr>
          <w:bCs/>
          <w:sz w:val="24"/>
          <w:szCs w:val="24"/>
        </w:rPr>
        <w:t>а за осъществяване на качеството</w:t>
      </w:r>
      <w:r w:rsidR="009321E4" w:rsidRPr="009321E4">
        <w:rPr>
          <w:bCs/>
          <w:sz w:val="24"/>
          <w:szCs w:val="24"/>
          <w:lang w:val="en-US"/>
        </w:rPr>
        <w:t xml:space="preserve"> </w:t>
      </w:r>
      <w:r w:rsidR="009321E4">
        <w:rPr>
          <w:bCs/>
          <w:sz w:val="24"/>
          <w:szCs w:val="24"/>
        </w:rPr>
        <w:t xml:space="preserve">и </w:t>
      </w:r>
      <w:r w:rsidR="009321E4" w:rsidRPr="00342C31">
        <w:rPr>
          <w:bCs/>
          <w:sz w:val="24"/>
          <w:szCs w:val="24"/>
          <w:lang w:val="en-US"/>
        </w:rPr>
        <w:t>ITP</w:t>
      </w:r>
      <w:r w:rsidR="009321E4" w:rsidRPr="00342C31">
        <w:rPr>
          <w:bCs/>
          <w:sz w:val="24"/>
          <w:szCs w:val="24"/>
        </w:rPr>
        <w:t xml:space="preserve"> план </w:t>
      </w:r>
      <w:r w:rsidR="009321E4" w:rsidRPr="00427C6C">
        <w:rPr>
          <w:bCs/>
          <w:sz w:val="24"/>
          <w:szCs w:val="24"/>
        </w:rPr>
        <w:t>(</w:t>
      </w:r>
      <w:r w:rsidR="009321E4" w:rsidRPr="00427C6C">
        <w:rPr>
          <w:b/>
          <w:bCs/>
          <w:i/>
          <w:sz w:val="24"/>
          <w:szCs w:val="24"/>
          <w:lang w:val="en-US"/>
        </w:rPr>
        <w:t>Inspection</w:t>
      </w:r>
      <w:r w:rsidR="009321E4" w:rsidRPr="00427C6C">
        <w:rPr>
          <w:b/>
          <w:bCs/>
          <w:i/>
          <w:sz w:val="24"/>
          <w:szCs w:val="24"/>
        </w:rPr>
        <w:t xml:space="preserve"> </w:t>
      </w:r>
      <w:r w:rsidR="009321E4" w:rsidRPr="00427C6C">
        <w:rPr>
          <w:b/>
          <w:bCs/>
          <w:i/>
          <w:sz w:val="24"/>
          <w:szCs w:val="24"/>
          <w:lang w:val="en-US"/>
        </w:rPr>
        <w:t>and</w:t>
      </w:r>
      <w:r w:rsidR="009321E4" w:rsidRPr="00427C6C">
        <w:rPr>
          <w:b/>
          <w:bCs/>
          <w:i/>
          <w:sz w:val="24"/>
          <w:szCs w:val="24"/>
        </w:rPr>
        <w:t xml:space="preserve"> </w:t>
      </w:r>
      <w:r w:rsidR="009321E4" w:rsidRPr="00427C6C">
        <w:rPr>
          <w:b/>
          <w:bCs/>
          <w:i/>
          <w:sz w:val="24"/>
          <w:szCs w:val="24"/>
          <w:lang w:val="en-US"/>
        </w:rPr>
        <w:t>Test</w:t>
      </w:r>
      <w:r w:rsidR="009321E4" w:rsidRPr="00427C6C">
        <w:rPr>
          <w:b/>
          <w:bCs/>
          <w:i/>
          <w:sz w:val="24"/>
          <w:szCs w:val="24"/>
        </w:rPr>
        <w:t xml:space="preserve"> </w:t>
      </w:r>
      <w:r w:rsidR="009321E4" w:rsidRPr="00427C6C">
        <w:rPr>
          <w:b/>
          <w:bCs/>
          <w:i/>
          <w:sz w:val="24"/>
          <w:szCs w:val="24"/>
          <w:lang w:val="en-US"/>
        </w:rPr>
        <w:t>Plan</w:t>
      </w:r>
      <w:r w:rsidR="009321E4" w:rsidRPr="00427C6C">
        <w:rPr>
          <w:b/>
          <w:bCs/>
          <w:sz w:val="24"/>
          <w:szCs w:val="24"/>
        </w:rPr>
        <w:t>).</w:t>
      </w:r>
      <w:r w:rsidR="00A7633E">
        <w:rPr>
          <w:bCs/>
          <w:sz w:val="24"/>
          <w:szCs w:val="24"/>
        </w:rPr>
        <w:t>.</w:t>
      </w:r>
    </w:p>
    <w:p w:rsidR="00534F3F" w:rsidRDefault="00665578" w:rsidP="00D1409F">
      <w:pPr>
        <w:pStyle w:val="a6"/>
        <w:widowControl/>
        <w:autoSpaceDE/>
        <w:autoSpaceDN/>
        <w:adjustRightInd/>
        <w:ind w:left="0" w:right="-426"/>
        <w:jc w:val="both"/>
        <w:rPr>
          <w:b/>
          <w:bCs/>
          <w:color w:val="FF0000"/>
          <w:sz w:val="24"/>
          <w:szCs w:val="24"/>
        </w:rPr>
      </w:pPr>
      <w:r w:rsidRPr="00FA62CA">
        <w:rPr>
          <w:bCs/>
          <w:sz w:val="24"/>
          <w:szCs w:val="24"/>
        </w:rPr>
        <w:t xml:space="preserve">       -  </w:t>
      </w:r>
      <w:r w:rsidRPr="00FA62CA">
        <w:rPr>
          <w:b/>
          <w:bCs/>
          <w:sz w:val="24"/>
          <w:szCs w:val="24"/>
        </w:rPr>
        <w:t>Спи</w:t>
      </w:r>
      <w:r w:rsidR="00753047">
        <w:rPr>
          <w:b/>
          <w:bCs/>
          <w:sz w:val="24"/>
          <w:szCs w:val="24"/>
        </w:rPr>
        <w:t>сък</w:t>
      </w:r>
      <w:r w:rsidR="00753047">
        <w:rPr>
          <w:bCs/>
          <w:sz w:val="24"/>
          <w:szCs w:val="24"/>
        </w:rPr>
        <w:t xml:space="preserve"> на основните материали,</w:t>
      </w:r>
      <w:r w:rsidRPr="00FA62CA">
        <w:rPr>
          <w:bCs/>
          <w:sz w:val="24"/>
          <w:szCs w:val="24"/>
        </w:rPr>
        <w:t xml:space="preserve"> доставяни от Изпълнителя </w:t>
      </w:r>
      <w:r w:rsidR="00706889">
        <w:rPr>
          <w:bCs/>
          <w:sz w:val="24"/>
          <w:szCs w:val="24"/>
        </w:rPr>
        <w:t xml:space="preserve">за влагане в строежа </w:t>
      </w:r>
      <w:r w:rsidR="00706889" w:rsidRPr="00AD25F5">
        <w:rPr>
          <w:bCs/>
          <w:sz w:val="24"/>
          <w:szCs w:val="24"/>
        </w:rPr>
        <w:t>(свободен текст</w:t>
      </w:r>
      <w:r w:rsidRPr="00AD25F5">
        <w:rPr>
          <w:bCs/>
          <w:sz w:val="24"/>
          <w:szCs w:val="24"/>
        </w:rPr>
        <w:t>)</w:t>
      </w:r>
      <w:r w:rsidRPr="00FA62CA">
        <w:rPr>
          <w:bCs/>
          <w:sz w:val="24"/>
          <w:szCs w:val="24"/>
        </w:rPr>
        <w:t>. Пре</w:t>
      </w:r>
      <w:r w:rsidR="00753047">
        <w:rPr>
          <w:bCs/>
          <w:sz w:val="24"/>
          <w:szCs w:val="24"/>
        </w:rPr>
        <w:t>длаганите материали</w:t>
      </w:r>
      <w:r w:rsidRPr="00FA62CA">
        <w:rPr>
          <w:bCs/>
          <w:sz w:val="24"/>
          <w:szCs w:val="24"/>
        </w:rPr>
        <w:t xml:space="preserve"> трябва да са съобразени с изискван</w:t>
      </w:r>
      <w:r w:rsidR="00753047">
        <w:rPr>
          <w:bCs/>
          <w:sz w:val="24"/>
          <w:szCs w:val="24"/>
        </w:rPr>
        <w:t>ията на Възложителя</w:t>
      </w:r>
      <w:r w:rsidR="00DF3AFC">
        <w:rPr>
          <w:bCs/>
          <w:sz w:val="24"/>
          <w:szCs w:val="24"/>
        </w:rPr>
        <w:t xml:space="preserve">, посочени в </w:t>
      </w:r>
      <w:r w:rsidR="00DF3AFC" w:rsidRPr="001B1472">
        <w:rPr>
          <w:bCs/>
          <w:sz w:val="24"/>
          <w:szCs w:val="24"/>
        </w:rPr>
        <w:t>Техническите спецификации</w:t>
      </w:r>
      <w:r w:rsidR="00753047" w:rsidRPr="001B1472">
        <w:rPr>
          <w:bCs/>
          <w:sz w:val="24"/>
          <w:szCs w:val="24"/>
        </w:rPr>
        <w:t xml:space="preserve"> и КСС – Приложение </w:t>
      </w:r>
      <w:r w:rsidR="00753047" w:rsidRPr="001B1472">
        <w:rPr>
          <w:sz w:val="24"/>
          <w:szCs w:val="24"/>
        </w:rPr>
        <w:t xml:space="preserve">№ </w:t>
      </w:r>
      <w:r w:rsidR="001B1472">
        <w:rPr>
          <w:sz w:val="24"/>
          <w:szCs w:val="24"/>
        </w:rPr>
        <w:t>1</w:t>
      </w:r>
      <w:r w:rsidR="00DF3AFC" w:rsidRPr="001B1472">
        <w:rPr>
          <w:sz w:val="24"/>
          <w:szCs w:val="24"/>
        </w:rPr>
        <w:t xml:space="preserve"> </w:t>
      </w:r>
      <w:r w:rsidR="001B1472">
        <w:rPr>
          <w:sz w:val="24"/>
          <w:szCs w:val="24"/>
        </w:rPr>
        <w:t>към тях</w:t>
      </w:r>
      <w:r w:rsidR="00DF3AFC">
        <w:rPr>
          <w:sz w:val="24"/>
          <w:szCs w:val="24"/>
        </w:rPr>
        <w:t>.</w:t>
      </w:r>
      <w:r w:rsidR="00534F3F">
        <w:rPr>
          <w:sz w:val="24"/>
          <w:szCs w:val="24"/>
        </w:rPr>
        <w:t xml:space="preserve">      </w:t>
      </w:r>
    </w:p>
    <w:p w:rsidR="00534F3F" w:rsidRPr="001B1472" w:rsidRDefault="00534F3F" w:rsidP="00D1409F">
      <w:pPr>
        <w:ind w:right="-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B1472">
        <w:rPr>
          <w:sz w:val="24"/>
          <w:szCs w:val="24"/>
        </w:rPr>
        <w:t xml:space="preserve"> За влаганите в строежа материали участникът трябва да разполага с </w:t>
      </w:r>
      <w:r w:rsidR="008708B3" w:rsidRPr="001B1472">
        <w:rPr>
          <w:sz w:val="24"/>
          <w:szCs w:val="24"/>
        </w:rPr>
        <w:t>внедрена система за трансфер на маркировката на материалите.</w:t>
      </w:r>
    </w:p>
    <w:p w:rsidR="00665578" w:rsidRPr="00FA62CA" w:rsidRDefault="00665578" w:rsidP="00D1409F">
      <w:pPr>
        <w:pStyle w:val="Default"/>
        <w:ind w:right="-426"/>
        <w:jc w:val="both"/>
      </w:pPr>
      <w:r w:rsidRPr="00FA62CA">
        <w:rPr>
          <w:bCs/>
        </w:rPr>
        <w:t xml:space="preserve">        - </w:t>
      </w:r>
      <w:r w:rsidRPr="00FA62CA">
        <w:rPr>
          <w:b/>
          <w:bCs/>
        </w:rPr>
        <w:t>Линеен график</w:t>
      </w:r>
      <w:r w:rsidRPr="00FA62CA">
        <w:rPr>
          <w:bCs/>
        </w:rPr>
        <w:t xml:space="preserve"> за изпълнение на поръчката с посочени връзки между дейностите.</w:t>
      </w:r>
      <w:r w:rsidRPr="00FA62CA">
        <w:t xml:space="preserve"> Линейният график представлява </w:t>
      </w:r>
      <w:r w:rsidRPr="00FA62CA">
        <w:rPr>
          <w:b/>
          <w:bCs/>
        </w:rPr>
        <w:t>Графична част</w:t>
      </w:r>
      <w:r w:rsidRPr="00FA62CA">
        <w:rPr>
          <w:bCs/>
        </w:rPr>
        <w:t xml:space="preserve"> </w:t>
      </w:r>
      <w:r w:rsidRPr="00FA62CA">
        <w:t xml:space="preserve">на </w:t>
      </w:r>
      <w:r w:rsidRPr="00FA62CA">
        <w:rPr>
          <w:b/>
        </w:rPr>
        <w:t>Работната програма</w:t>
      </w:r>
      <w:r w:rsidRPr="00FA62CA">
        <w:t>, с отразени: вре</w:t>
      </w:r>
      <w:r w:rsidR="009905CE">
        <w:t>ме за подготовка, началото на СР</w:t>
      </w:r>
      <w:r w:rsidRPr="00FA62CA">
        <w:t>Р, сроковете за зав</w:t>
      </w:r>
      <w:r w:rsidR="009905CE">
        <w:t>ършване на отделните етапи от СРР</w:t>
      </w:r>
      <w:r w:rsidR="008D27E6">
        <w:t>/СМР</w:t>
      </w:r>
      <w:r w:rsidR="009905CE">
        <w:t xml:space="preserve"> (всички видове СР</w:t>
      </w:r>
      <w:r w:rsidRPr="00FA62CA">
        <w:t>Р</w:t>
      </w:r>
      <w:r w:rsidR="008D27E6">
        <w:t>/СМР</w:t>
      </w:r>
      <w:r w:rsidRPr="00FA62CA">
        <w:t>, предмет на по</w:t>
      </w:r>
      <w:r w:rsidR="009905CE">
        <w:t>ръчката), общо времетраене на СР</w:t>
      </w:r>
      <w:r w:rsidRPr="00FA62CA">
        <w:t>Р</w:t>
      </w:r>
      <w:r w:rsidR="008D27E6">
        <w:t>/СМР</w:t>
      </w:r>
      <w:r w:rsidRPr="00FA62CA">
        <w:t xml:space="preserve">, диаграма на работната сила и механизация, </w:t>
      </w:r>
      <w:r w:rsidR="00F17A7F">
        <w:t>краен срок за приемане на обектите</w:t>
      </w:r>
      <w:r w:rsidRPr="00FA62CA">
        <w:t xml:space="preserve"> на съответния адрес и на изпълнение на поръчката като цяло. </w:t>
      </w:r>
    </w:p>
    <w:p w:rsidR="00665578" w:rsidRPr="00FA62CA" w:rsidRDefault="00665578" w:rsidP="00D1409F">
      <w:pPr>
        <w:pStyle w:val="Default"/>
        <w:ind w:right="-426"/>
        <w:jc w:val="both"/>
      </w:pPr>
    </w:p>
    <w:p w:rsidR="00760B78" w:rsidRPr="00FA62CA" w:rsidRDefault="00760B78" w:rsidP="00D1409F">
      <w:pPr>
        <w:ind w:right="-426" w:firstLine="540"/>
        <w:jc w:val="both"/>
        <w:rPr>
          <w:i/>
          <w:sz w:val="24"/>
          <w:szCs w:val="24"/>
        </w:rPr>
      </w:pPr>
      <w:r w:rsidRPr="00FA62CA">
        <w:rPr>
          <w:b/>
          <w:i/>
          <w:sz w:val="24"/>
          <w:szCs w:val="24"/>
          <w:u w:val="single"/>
        </w:rPr>
        <w:t>Указание:</w:t>
      </w:r>
      <w:r w:rsidRPr="00FA62CA">
        <w:rPr>
          <w:b/>
          <w:i/>
          <w:sz w:val="24"/>
          <w:szCs w:val="24"/>
        </w:rPr>
        <w:t xml:space="preserve"> </w:t>
      </w:r>
      <w:r w:rsidRPr="00FA62CA">
        <w:rPr>
          <w:i/>
          <w:sz w:val="24"/>
          <w:szCs w:val="24"/>
        </w:rPr>
        <w:t>участникът следва подробно да опише технологичната последователност, организацията и плана за работа по изпълнение на поръчката,. Участникът разработва техническото предложение</w:t>
      </w:r>
      <w:r w:rsidR="00EF7AA4">
        <w:rPr>
          <w:i/>
          <w:sz w:val="24"/>
          <w:szCs w:val="24"/>
        </w:rPr>
        <w:t>,</w:t>
      </w:r>
      <w:r w:rsidRPr="00FA62CA">
        <w:rPr>
          <w:i/>
          <w:sz w:val="24"/>
          <w:szCs w:val="24"/>
        </w:rPr>
        <w:t xml:space="preserve"> като включва в него всички необходими дейности за изпълнение на поръчката.</w:t>
      </w:r>
    </w:p>
    <w:p w:rsidR="00760B78" w:rsidRPr="00FA62CA" w:rsidRDefault="00760B78" w:rsidP="00D1409F">
      <w:pPr>
        <w:ind w:right="-426"/>
        <w:jc w:val="both"/>
        <w:rPr>
          <w:sz w:val="24"/>
          <w:szCs w:val="24"/>
        </w:rPr>
      </w:pPr>
    </w:p>
    <w:p w:rsidR="00760B78" w:rsidRPr="00FA62CA" w:rsidRDefault="00760B78" w:rsidP="00D1409F">
      <w:pPr>
        <w:ind w:right="-426" w:firstLine="567"/>
        <w:jc w:val="both"/>
        <w:rPr>
          <w:b/>
          <w:sz w:val="24"/>
          <w:szCs w:val="24"/>
        </w:rPr>
      </w:pPr>
      <w:r w:rsidRPr="00FA62CA">
        <w:rPr>
          <w:b/>
          <w:sz w:val="24"/>
          <w:szCs w:val="24"/>
        </w:rPr>
        <w:t>4. Гаранционен срок за</w:t>
      </w:r>
      <w:r w:rsidR="009905CE">
        <w:rPr>
          <w:b/>
          <w:sz w:val="24"/>
          <w:szCs w:val="24"/>
        </w:rPr>
        <w:t xml:space="preserve"> изпълнените строително-ремонтните</w:t>
      </w:r>
      <w:r w:rsidRPr="00FA62CA">
        <w:rPr>
          <w:b/>
          <w:sz w:val="24"/>
          <w:szCs w:val="24"/>
        </w:rPr>
        <w:t xml:space="preserve"> работи е, както следва:</w:t>
      </w:r>
    </w:p>
    <w:p w:rsidR="005E1E34" w:rsidRPr="00FA62CA" w:rsidRDefault="005E1E34" w:rsidP="005E1E34">
      <w:pPr>
        <w:ind w:right="-426" w:firstLine="567"/>
        <w:jc w:val="both"/>
        <w:rPr>
          <w:b/>
          <w:sz w:val="24"/>
          <w:szCs w:val="24"/>
        </w:rPr>
      </w:pPr>
      <w:r w:rsidRPr="00FA62CA">
        <w:rPr>
          <w:sz w:val="24"/>
          <w:szCs w:val="24"/>
        </w:rPr>
        <w:t>Предлагам следния гаранционен срок за и</w:t>
      </w:r>
      <w:r>
        <w:rPr>
          <w:sz w:val="24"/>
          <w:szCs w:val="24"/>
        </w:rPr>
        <w:t>зпълнените строителни и ремонтни</w:t>
      </w:r>
      <w:r w:rsidRPr="00FA62CA">
        <w:rPr>
          <w:sz w:val="24"/>
          <w:szCs w:val="24"/>
        </w:rPr>
        <w:t xml:space="preserve"> работи, а именно: ..........................години</w:t>
      </w:r>
      <w:r w:rsidRPr="00FA62CA">
        <w:rPr>
          <w:b/>
          <w:sz w:val="24"/>
          <w:szCs w:val="24"/>
        </w:rPr>
        <w:t xml:space="preserve"> </w:t>
      </w:r>
      <w:r w:rsidRPr="00FA62CA">
        <w:rPr>
          <w:sz w:val="24"/>
          <w:szCs w:val="24"/>
        </w:rPr>
        <w:t>(словом: ..................................................).</w:t>
      </w:r>
    </w:p>
    <w:p w:rsidR="005E1E34" w:rsidRPr="005E1E34" w:rsidRDefault="005E1E34" w:rsidP="005E1E34">
      <w:pPr>
        <w:spacing w:before="100" w:beforeAutospacing="1" w:after="100" w:afterAutospacing="1"/>
        <w:ind w:right="-88" w:firstLine="709"/>
        <w:jc w:val="both"/>
        <w:rPr>
          <w:sz w:val="24"/>
          <w:szCs w:val="24"/>
        </w:rPr>
      </w:pPr>
      <w:r w:rsidRPr="005E1E34">
        <w:rPr>
          <w:sz w:val="24"/>
          <w:szCs w:val="24"/>
        </w:rPr>
        <w:t xml:space="preserve">- По </w:t>
      </w:r>
      <w:r w:rsidR="00FC5169" w:rsidRPr="00722FB1">
        <w:rPr>
          <w:b/>
          <w:sz w:val="24"/>
          <w:szCs w:val="24"/>
        </w:rPr>
        <w:t>чл. 20, ал. 4, т. 3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="00FC5169" w:rsidRPr="00E54E7B">
        <w:t xml:space="preserve"> </w:t>
      </w:r>
      <w:r w:rsidR="00722FB1">
        <w:t xml:space="preserve">- </w:t>
      </w:r>
      <w:r w:rsidRPr="005E1E34">
        <w:rPr>
          <w:sz w:val="24"/>
          <w:szCs w:val="24"/>
        </w:rPr>
        <w:t xml:space="preserve">за хидроизолационни, топлоизолационни, звукоизолационни и антикорозионни работи на сгради и съоръжения в неагресивна среда - 5 години, а в агресивна среда - </w:t>
      </w:r>
      <w:r>
        <w:rPr>
          <w:sz w:val="24"/>
          <w:szCs w:val="24"/>
        </w:rPr>
        <w:t>………………</w:t>
      </w:r>
      <w:r w:rsidRPr="005E1E34">
        <w:rPr>
          <w:sz w:val="24"/>
          <w:szCs w:val="24"/>
        </w:rPr>
        <w:t xml:space="preserve"> години;</w:t>
      </w:r>
    </w:p>
    <w:p w:rsidR="005E1E34" w:rsidRPr="00FA62CA" w:rsidRDefault="005E1E34" w:rsidP="0076480D">
      <w:pPr>
        <w:spacing w:before="100" w:beforeAutospacing="1" w:after="100" w:afterAutospacing="1"/>
        <w:ind w:right="-88" w:firstLine="567"/>
        <w:jc w:val="both"/>
        <w:rPr>
          <w:sz w:val="24"/>
          <w:szCs w:val="24"/>
        </w:rPr>
      </w:pPr>
      <w:r w:rsidRPr="005E1E34">
        <w:rPr>
          <w:color w:val="000000"/>
          <w:sz w:val="24"/>
          <w:szCs w:val="24"/>
          <w:shd w:val="clear" w:color="auto" w:fill="FEFEFE"/>
        </w:rPr>
        <w:t xml:space="preserve">- По </w:t>
      </w:r>
      <w:r w:rsidR="00722FB1" w:rsidRPr="00722FB1">
        <w:rPr>
          <w:b/>
          <w:sz w:val="24"/>
          <w:szCs w:val="24"/>
        </w:rPr>
        <w:t>чл. 20, ал. 4, т</w:t>
      </w:r>
      <w:r w:rsidR="00722FB1">
        <w:rPr>
          <w:color w:val="000000"/>
          <w:sz w:val="24"/>
          <w:szCs w:val="24"/>
          <w:shd w:val="clear" w:color="auto" w:fill="FEFEFE"/>
        </w:rPr>
        <w:t xml:space="preserve">. </w:t>
      </w:r>
      <w:r w:rsidRPr="00722FB1">
        <w:rPr>
          <w:b/>
          <w:color w:val="000000"/>
          <w:sz w:val="24"/>
          <w:szCs w:val="24"/>
          <w:shd w:val="clear" w:color="auto" w:fill="FEFEFE"/>
        </w:rPr>
        <w:t>4</w:t>
      </w:r>
      <w:r w:rsidR="00722FB1" w:rsidRPr="00722FB1">
        <w:rPr>
          <w:b/>
          <w:sz w:val="24"/>
          <w:szCs w:val="24"/>
        </w:rPr>
        <w:t xml:space="preserve">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="00722FB1">
        <w:rPr>
          <w:b/>
          <w:sz w:val="24"/>
          <w:szCs w:val="24"/>
        </w:rPr>
        <w:t xml:space="preserve"> -</w:t>
      </w:r>
      <w:r w:rsidRPr="005E1E34">
        <w:rPr>
          <w:color w:val="000000"/>
          <w:sz w:val="24"/>
          <w:szCs w:val="24"/>
          <w:shd w:val="clear" w:color="auto" w:fill="FEFEFE"/>
        </w:rPr>
        <w:t xml:space="preserve"> за всички видове строителни, монтажни и довършителни работи (подови и стенни покрития, тенекеджийски, железарски, дърводелски и др.), както и за вътрешни инсталации на сгради, с изключение на работите по т. 1, 2 и 3 - </w:t>
      </w:r>
      <w:r>
        <w:rPr>
          <w:color w:val="000000"/>
          <w:sz w:val="24"/>
          <w:szCs w:val="24"/>
          <w:shd w:val="clear" w:color="auto" w:fill="FEFEFE"/>
        </w:rPr>
        <w:t>…………………</w:t>
      </w:r>
      <w:r w:rsidRPr="005E1E34">
        <w:rPr>
          <w:color w:val="000000"/>
          <w:sz w:val="24"/>
          <w:szCs w:val="24"/>
          <w:shd w:val="clear" w:color="auto" w:fill="FEFEFE"/>
        </w:rPr>
        <w:t xml:space="preserve"> години;</w:t>
      </w:r>
    </w:p>
    <w:p w:rsidR="00760B78" w:rsidRPr="0064475D" w:rsidRDefault="00760B78" w:rsidP="00D1409F">
      <w:pPr>
        <w:ind w:right="-426" w:firstLine="567"/>
        <w:jc w:val="both"/>
        <w:rPr>
          <w:i/>
          <w:color w:val="FF0000"/>
          <w:sz w:val="24"/>
          <w:szCs w:val="24"/>
        </w:rPr>
      </w:pPr>
      <w:r w:rsidRPr="00FA62CA">
        <w:rPr>
          <w:b/>
          <w:i/>
          <w:sz w:val="24"/>
          <w:szCs w:val="24"/>
          <w:u w:val="single"/>
        </w:rPr>
        <w:t>Указание:</w:t>
      </w:r>
      <w:r w:rsidRPr="00FA62CA">
        <w:rPr>
          <w:i/>
          <w:sz w:val="24"/>
          <w:szCs w:val="24"/>
        </w:rPr>
        <w:t xml:space="preserve"> участниците задължително изработват предложенията си при съблюдаване на изискванията на възложителя и приложимото българско законодателство. Всеки участник следва да предложи гаранционен срок, който да е съобразен с минималните гаранционни срокове, който са определени в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="00EF6018">
        <w:rPr>
          <w:i/>
          <w:sz w:val="24"/>
          <w:szCs w:val="24"/>
        </w:rPr>
        <w:t>.</w:t>
      </w:r>
    </w:p>
    <w:p w:rsidR="00760B78" w:rsidRDefault="00760B78" w:rsidP="00D1409F">
      <w:pPr>
        <w:ind w:right="-426" w:firstLine="703"/>
        <w:jc w:val="both"/>
        <w:rPr>
          <w:sz w:val="24"/>
          <w:szCs w:val="24"/>
          <w:lang w:val="en-US"/>
        </w:rPr>
      </w:pPr>
      <w:r w:rsidRPr="00FA62CA">
        <w:rPr>
          <w:b/>
          <w:sz w:val="24"/>
          <w:szCs w:val="24"/>
        </w:rPr>
        <w:t xml:space="preserve">5. </w:t>
      </w:r>
      <w:r w:rsidRPr="00FA62CA">
        <w:rPr>
          <w:sz w:val="24"/>
          <w:szCs w:val="24"/>
        </w:rPr>
        <w:t xml:space="preserve">При изпълнението на поръчката ще се придържаме точно към указанията на възложителя, съгласно </w:t>
      </w:r>
      <w:r w:rsidR="00176431">
        <w:rPr>
          <w:sz w:val="24"/>
          <w:szCs w:val="24"/>
        </w:rPr>
        <w:t>Техническите спецификации и</w:t>
      </w:r>
      <w:r w:rsidR="00176431" w:rsidRPr="00176431">
        <w:rPr>
          <w:sz w:val="24"/>
          <w:szCs w:val="24"/>
        </w:rPr>
        <w:t xml:space="preserve"> </w:t>
      </w:r>
      <w:r w:rsidR="00176431" w:rsidRPr="00534F3F">
        <w:rPr>
          <w:sz w:val="24"/>
          <w:szCs w:val="24"/>
        </w:rPr>
        <w:t>количествен</w:t>
      </w:r>
      <w:r w:rsidR="009C167E" w:rsidRPr="00534F3F">
        <w:rPr>
          <w:sz w:val="24"/>
          <w:szCs w:val="24"/>
        </w:rPr>
        <w:t>ата сметка</w:t>
      </w:r>
      <w:r w:rsidR="005774EE" w:rsidRPr="00FA62CA">
        <w:rPr>
          <w:sz w:val="24"/>
          <w:szCs w:val="24"/>
        </w:rPr>
        <w:t xml:space="preserve"> и в</w:t>
      </w:r>
      <w:r w:rsidRPr="00FA62CA">
        <w:rPr>
          <w:sz w:val="24"/>
          <w:szCs w:val="24"/>
        </w:rPr>
        <w:t>сички технически норми и стандарти, които се отнасят до изпълнението на поръчката.</w:t>
      </w:r>
    </w:p>
    <w:p w:rsidR="00A66F54" w:rsidRDefault="00A66F54" w:rsidP="00D1409F">
      <w:pPr>
        <w:ind w:right="-426" w:firstLine="703"/>
        <w:jc w:val="both"/>
        <w:rPr>
          <w:bCs/>
          <w:iCs/>
          <w:sz w:val="24"/>
          <w:szCs w:val="24"/>
        </w:rPr>
      </w:pPr>
      <w:r w:rsidRPr="00A66F54">
        <w:rPr>
          <w:bCs/>
          <w:iCs/>
          <w:sz w:val="24"/>
          <w:szCs w:val="24"/>
        </w:rPr>
        <w:t>6. Декларираме, че сме запознати с условията на обществената поръчка, включи</w:t>
      </w:r>
      <w:r w:rsidR="00176431">
        <w:rPr>
          <w:bCs/>
          <w:iCs/>
          <w:sz w:val="24"/>
          <w:szCs w:val="24"/>
        </w:rPr>
        <w:t>телно и с приложения към документацията</w:t>
      </w:r>
      <w:r w:rsidRPr="00A66F54">
        <w:rPr>
          <w:bCs/>
          <w:iCs/>
          <w:sz w:val="24"/>
          <w:szCs w:val="24"/>
        </w:rPr>
        <w:t xml:space="preserve"> проект на договор, приемаме безусловно неговите клаузи и сме съгласни да изпълним обществената поръчка в пълния ѝ обем при тези условия.</w:t>
      </w:r>
    </w:p>
    <w:p w:rsidR="000B7CC6" w:rsidRDefault="000B7CC6" w:rsidP="00D1409F">
      <w:pPr>
        <w:spacing w:before="120"/>
        <w:ind w:right="-426" w:firstLine="708"/>
        <w:jc w:val="both"/>
      </w:pPr>
      <w:r>
        <w:rPr>
          <w:bCs/>
          <w:sz w:val="24"/>
          <w:szCs w:val="24"/>
        </w:rPr>
        <w:t>7.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DAF" w:rsidRDefault="000B7CC6" w:rsidP="00D1409F">
      <w:pPr>
        <w:widowControl/>
        <w:autoSpaceDE/>
        <w:autoSpaceDN/>
        <w:adjustRightInd/>
        <w:ind w:right="-426" w:firstLine="703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E7D42">
        <w:rPr>
          <w:sz w:val="24"/>
          <w:szCs w:val="24"/>
        </w:rPr>
        <w:t xml:space="preserve">. </w:t>
      </w:r>
      <w:r w:rsidR="001C7DAF" w:rsidRPr="00A529FF">
        <w:rPr>
          <w:sz w:val="24"/>
          <w:szCs w:val="24"/>
        </w:rPr>
        <w:t>Декларираме, че валидността на наш</w:t>
      </w:r>
      <w:r w:rsidR="00ED0A01">
        <w:rPr>
          <w:sz w:val="24"/>
          <w:szCs w:val="24"/>
        </w:rPr>
        <w:t>ата оферта и нашето</w:t>
      </w:r>
      <w:r w:rsidR="008D27E6">
        <w:rPr>
          <w:sz w:val="24"/>
          <w:szCs w:val="24"/>
        </w:rPr>
        <w:t xml:space="preserve"> предложение е </w:t>
      </w:r>
      <w:r w:rsidR="00640D7A" w:rsidRPr="00286E26">
        <w:rPr>
          <w:sz w:val="24"/>
          <w:szCs w:val="24"/>
        </w:rPr>
        <w:t>18</w:t>
      </w:r>
      <w:r w:rsidR="008D27E6" w:rsidRPr="00286E26">
        <w:rPr>
          <w:sz w:val="24"/>
          <w:szCs w:val="24"/>
        </w:rPr>
        <w:t>0 (</w:t>
      </w:r>
      <w:r w:rsidR="00640D7A" w:rsidRPr="00286E26">
        <w:rPr>
          <w:sz w:val="24"/>
          <w:szCs w:val="24"/>
        </w:rPr>
        <w:t>сто</w:t>
      </w:r>
      <w:r w:rsidR="0072735E" w:rsidRPr="00286E26">
        <w:rPr>
          <w:sz w:val="24"/>
          <w:szCs w:val="24"/>
        </w:rPr>
        <w:t xml:space="preserve"> </w:t>
      </w:r>
      <w:r w:rsidR="00640D7A" w:rsidRPr="00286E26">
        <w:rPr>
          <w:sz w:val="24"/>
          <w:szCs w:val="24"/>
        </w:rPr>
        <w:t>и осе</w:t>
      </w:r>
      <w:r w:rsidR="0072735E" w:rsidRPr="00286E26">
        <w:rPr>
          <w:sz w:val="24"/>
          <w:szCs w:val="24"/>
        </w:rPr>
        <w:t>м</w:t>
      </w:r>
      <w:r w:rsidR="00640D7A" w:rsidRPr="00286E26">
        <w:rPr>
          <w:sz w:val="24"/>
          <w:szCs w:val="24"/>
        </w:rPr>
        <w:t>десет</w:t>
      </w:r>
      <w:r w:rsidR="00A66F54" w:rsidRPr="00286E26">
        <w:rPr>
          <w:sz w:val="24"/>
          <w:szCs w:val="24"/>
        </w:rPr>
        <w:t>)</w:t>
      </w:r>
      <w:r w:rsidR="008D27E6" w:rsidRPr="00286E26">
        <w:rPr>
          <w:sz w:val="24"/>
          <w:szCs w:val="24"/>
        </w:rPr>
        <w:t xml:space="preserve"> дни</w:t>
      </w:r>
      <w:r w:rsidR="00A66F54" w:rsidRPr="00286E26">
        <w:rPr>
          <w:sz w:val="24"/>
          <w:szCs w:val="24"/>
        </w:rPr>
        <w:t xml:space="preserve"> </w:t>
      </w:r>
      <w:r w:rsidR="001C7DAF" w:rsidRPr="00A529FF">
        <w:rPr>
          <w:sz w:val="24"/>
          <w:szCs w:val="24"/>
        </w:rPr>
        <w:t xml:space="preserve">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880F95" w:rsidRPr="00AB5013" w:rsidRDefault="00880F95" w:rsidP="00D1409F">
      <w:pPr>
        <w:spacing w:after="120"/>
        <w:ind w:right="-426"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B5013">
        <w:rPr>
          <w:sz w:val="24"/>
          <w:szCs w:val="24"/>
        </w:rPr>
        <w:t>До подготвянето на официален договор</w:t>
      </w:r>
      <w:r>
        <w:rPr>
          <w:sz w:val="24"/>
          <w:szCs w:val="24"/>
        </w:rPr>
        <w:t>, тази оферта заедно с писменото</w:t>
      </w:r>
      <w:r w:rsidRPr="00AB5013">
        <w:rPr>
          <w:sz w:val="24"/>
          <w:szCs w:val="24"/>
        </w:rPr>
        <w:t xml:space="preserve"> известие</w:t>
      </w:r>
      <w:r>
        <w:rPr>
          <w:sz w:val="24"/>
          <w:szCs w:val="24"/>
        </w:rPr>
        <w:t xml:space="preserve"> от Ваша страна</w:t>
      </w:r>
      <w:r w:rsidRPr="00AB5013">
        <w:rPr>
          <w:sz w:val="24"/>
          <w:szCs w:val="24"/>
        </w:rPr>
        <w:t xml:space="preserve"> за възлагане на договор ще формират обвързващо споразумение между двете страни.</w:t>
      </w:r>
    </w:p>
    <w:p w:rsidR="00DD3168" w:rsidRDefault="0039316D" w:rsidP="00D1409F">
      <w:pPr>
        <w:tabs>
          <w:tab w:val="num" w:pos="851"/>
        </w:tabs>
        <w:ind w:right="-426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DD3168" w:rsidRPr="00EF1ED5">
        <w:rPr>
          <w:i/>
          <w:sz w:val="24"/>
          <w:szCs w:val="24"/>
        </w:rPr>
        <w:t>Приложения</w:t>
      </w:r>
      <w:r w:rsidR="00DD3168">
        <w:rPr>
          <w:i/>
          <w:sz w:val="24"/>
          <w:szCs w:val="24"/>
        </w:rPr>
        <w:t>:</w:t>
      </w:r>
    </w:p>
    <w:p w:rsidR="001C41F7" w:rsidRPr="004B041B" w:rsidRDefault="00EF0525" w:rsidP="00D1409F">
      <w:pPr>
        <w:ind w:right="-426" w:firstLine="360"/>
        <w:jc w:val="both"/>
        <w:rPr>
          <w:sz w:val="24"/>
          <w:szCs w:val="24"/>
        </w:rPr>
      </w:pPr>
      <w:r w:rsidRPr="00AB5013">
        <w:rPr>
          <w:sz w:val="24"/>
          <w:szCs w:val="24"/>
        </w:rPr>
        <w:t>Документ за упълномощаване, когато лицето</w:t>
      </w:r>
      <w:r>
        <w:rPr>
          <w:sz w:val="24"/>
          <w:szCs w:val="24"/>
        </w:rPr>
        <w:t>, което подава офертата,</w:t>
      </w:r>
      <w:r w:rsidRPr="00AB5013">
        <w:rPr>
          <w:sz w:val="24"/>
          <w:szCs w:val="24"/>
        </w:rPr>
        <w:t xml:space="preserve"> не е зако</w:t>
      </w:r>
      <w:r w:rsidR="004B041B">
        <w:rPr>
          <w:sz w:val="24"/>
          <w:szCs w:val="24"/>
        </w:rPr>
        <w:t>нният представител на участник.</w:t>
      </w:r>
    </w:p>
    <w:p w:rsidR="00760B78" w:rsidRPr="00FA62CA" w:rsidRDefault="00760B78" w:rsidP="00D1409F">
      <w:pPr>
        <w:ind w:right="-426"/>
        <w:jc w:val="both"/>
        <w:rPr>
          <w:sz w:val="24"/>
          <w:szCs w:val="24"/>
        </w:rPr>
      </w:pPr>
    </w:p>
    <w:p w:rsidR="00760B78" w:rsidRPr="009131C0" w:rsidRDefault="00580489" w:rsidP="00D1409F">
      <w:pPr>
        <w:spacing w:line="360" w:lineRule="auto"/>
        <w:ind w:right="-426" w:firstLine="720"/>
        <w:rPr>
          <w:b/>
          <w:color w:val="000000"/>
          <w:sz w:val="24"/>
          <w:szCs w:val="24"/>
          <w:u w:val="single"/>
        </w:rPr>
      </w:pPr>
      <w:r w:rsidRPr="009131C0">
        <w:rPr>
          <w:sz w:val="24"/>
          <w:szCs w:val="24"/>
        </w:rPr>
        <w:t xml:space="preserve"> </w:t>
      </w:r>
      <w:r w:rsidR="00760B78" w:rsidRPr="009131C0">
        <w:rPr>
          <w:sz w:val="24"/>
          <w:szCs w:val="24"/>
        </w:rPr>
        <w:t>[дата]</w:t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>
        <w:rPr>
          <w:b/>
          <w:color w:val="000000"/>
          <w:sz w:val="24"/>
          <w:szCs w:val="24"/>
          <w:u w:val="single"/>
        </w:rPr>
        <w:t>ПОДПИС</w:t>
      </w:r>
    </w:p>
    <w:p w:rsidR="00760B78" w:rsidRPr="009131C0" w:rsidRDefault="00760B78" w:rsidP="00D1409F">
      <w:pPr>
        <w:spacing w:line="360" w:lineRule="auto"/>
        <w:ind w:right="-426" w:firstLine="4320"/>
        <w:rPr>
          <w:b/>
          <w:color w:val="000000"/>
          <w:sz w:val="24"/>
          <w:szCs w:val="24"/>
          <w:u w:val="single"/>
        </w:rPr>
      </w:pPr>
      <w:r w:rsidRPr="009131C0">
        <w:rPr>
          <w:b/>
          <w:color w:val="000000"/>
          <w:sz w:val="24"/>
          <w:szCs w:val="24"/>
          <w:u w:val="single"/>
        </w:rPr>
        <w:t>ПЕЧАТ</w:t>
      </w:r>
    </w:p>
    <w:p w:rsidR="004B041B" w:rsidRPr="009131C0" w:rsidRDefault="004B041B" w:rsidP="00D1409F">
      <w:pPr>
        <w:spacing w:after="240" w:line="36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9131C0">
        <w:rPr>
          <w:sz w:val="24"/>
          <w:szCs w:val="24"/>
        </w:rPr>
        <w:t>[качество на представляващия участника</w:t>
      </w:r>
      <w:r w:rsidRPr="004B041B">
        <w:rPr>
          <w:sz w:val="24"/>
          <w:szCs w:val="24"/>
        </w:rPr>
        <w:t xml:space="preserve"> </w:t>
      </w:r>
      <w:r w:rsidRPr="009131C0">
        <w:rPr>
          <w:sz w:val="24"/>
          <w:szCs w:val="24"/>
        </w:rPr>
        <w:t>име и фамилия]</w:t>
      </w:r>
    </w:p>
    <w:p w:rsidR="004B041B" w:rsidRDefault="004B041B" w:rsidP="00D1409F">
      <w:pPr>
        <w:spacing w:after="240"/>
        <w:ind w:right="-426"/>
      </w:pPr>
    </w:p>
    <w:p w:rsidR="00760B78" w:rsidRPr="009131C0" w:rsidRDefault="00760B78" w:rsidP="00D1409F">
      <w:pPr>
        <w:spacing w:after="240" w:line="360" w:lineRule="auto"/>
        <w:ind w:right="-426" w:firstLine="4320"/>
        <w:rPr>
          <w:sz w:val="24"/>
          <w:szCs w:val="24"/>
        </w:rPr>
      </w:pPr>
    </w:p>
    <w:sectPr w:rsidR="00760B78" w:rsidRPr="009131C0" w:rsidSect="00E12EC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02" w:rsidRDefault="00347A02" w:rsidP="00760B78">
      <w:r>
        <w:separator/>
      </w:r>
    </w:p>
  </w:endnote>
  <w:endnote w:type="continuationSeparator" w:id="0">
    <w:p w:rsidR="00347A02" w:rsidRDefault="00347A02" w:rsidP="007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02" w:rsidRDefault="00347A02" w:rsidP="00760B78">
      <w:r>
        <w:separator/>
      </w:r>
    </w:p>
  </w:footnote>
  <w:footnote w:type="continuationSeparator" w:id="0">
    <w:p w:rsidR="00347A02" w:rsidRDefault="00347A02" w:rsidP="0076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24386"/>
    <w:multiLevelType w:val="hybridMultilevel"/>
    <w:tmpl w:val="728E15F6"/>
    <w:lvl w:ilvl="0" w:tplc="E0A007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B101C"/>
    <w:multiLevelType w:val="hybridMultilevel"/>
    <w:tmpl w:val="6B423A46"/>
    <w:lvl w:ilvl="0" w:tplc="80C691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6067"/>
    <w:multiLevelType w:val="hybridMultilevel"/>
    <w:tmpl w:val="F6C6C364"/>
    <w:lvl w:ilvl="0" w:tplc="DF4E4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8"/>
    <w:rsid w:val="00001E9D"/>
    <w:rsid w:val="000061B2"/>
    <w:rsid w:val="000541EF"/>
    <w:rsid w:val="000A57AD"/>
    <w:rsid w:val="000B7CC6"/>
    <w:rsid w:val="000E1D17"/>
    <w:rsid w:val="0010390F"/>
    <w:rsid w:val="0015589A"/>
    <w:rsid w:val="00176431"/>
    <w:rsid w:val="001B1472"/>
    <w:rsid w:val="001C41F7"/>
    <w:rsid w:val="001C7DAF"/>
    <w:rsid w:val="00286E26"/>
    <w:rsid w:val="002A79B8"/>
    <w:rsid w:val="00316A95"/>
    <w:rsid w:val="00347A02"/>
    <w:rsid w:val="003865F7"/>
    <w:rsid w:val="00390CC8"/>
    <w:rsid w:val="0039316D"/>
    <w:rsid w:val="003B4157"/>
    <w:rsid w:val="003E6511"/>
    <w:rsid w:val="003F7797"/>
    <w:rsid w:val="004038D6"/>
    <w:rsid w:val="00412112"/>
    <w:rsid w:val="0045194B"/>
    <w:rsid w:val="004879B7"/>
    <w:rsid w:val="004A6F81"/>
    <w:rsid w:val="004B041B"/>
    <w:rsid w:val="004C3C70"/>
    <w:rsid w:val="0050344C"/>
    <w:rsid w:val="00507ABF"/>
    <w:rsid w:val="005110A6"/>
    <w:rsid w:val="00534F3F"/>
    <w:rsid w:val="005774EE"/>
    <w:rsid w:val="00580489"/>
    <w:rsid w:val="005A377C"/>
    <w:rsid w:val="005C64F2"/>
    <w:rsid w:val="005E106C"/>
    <w:rsid w:val="005E1696"/>
    <w:rsid w:val="005E1E34"/>
    <w:rsid w:val="0063450E"/>
    <w:rsid w:val="00640D7A"/>
    <w:rsid w:val="0064475D"/>
    <w:rsid w:val="00657F48"/>
    <w:rsid w:val="0066073B"/>
    <w:rsid w:val="00665578"/>
    <w:rsid w:val="00691175"/>
    <w:rsid w:val="006D2584"/>
    <w:rsid w:val="006D650A"/>
    <w:rsid w:val="006D6590"/>
    <w:rsid w:val="00706889"/>
    <w:rsid w:val="00717D85"/>
    <w:rsid w:val="00722FB1"/>
    <w:rsid w:val="0072735E"/>
    <w:rsid w:val="00734798"/>
    <w:rsid w:val="00753047"/>
    <w:rsid w:val="00760B78"/>
    <w:rsid w:val="0076480D"/>
    <w:rsid w:val="00772601"/>
    <w:rsid w:val="0079110F"/>
    <w:rsid w:val="00793DA9"/>
    <w:rsid w:val="00846B12"/>
    <w:rsid w:val="008708B3"/>
    <w:rsid w:val="008717C9"/>
    <w:rsid w:val="00880F95"/>
    <w:rsid w:val="008A0084"/>
    <w:rsid w:val="008D27E6"/>
    <w:rsid w:val="008E0A7B"/>
    <w:rsid w:val="00901632"/>
    <w:rsid w:val="00931E3E"/>
    <w:rsid w:val="009321E4"/>
    <w:rsid w:val="00950FCB"/>
    <w:rsid w:val="00962769"/>
    <w:rsid w:val="0096747D"/>
    <w:rsid w:val="009905CE"/>
    <w:rsid w:val="009C167E"/>
    <w:rsid w:val="009D4505"/>
    <w:rsid w:val="00A02CC5"/>
    <w:rsid w:val="00A13901"/>
    <w:rsid w:val="00A40DC1"/>
    <w:rsid w:val="00A529FF"/>
    <w:rsid w:val="00A66F54"/>
    <w:rsid w:val="00A7633E"/>
    <w:rsid w:val="00A9548C"/>
    <w:rsid w:val="00AC60F2"/>
    <w:rsid w:val="00AD25F5"/>
    <w:rsid w:val="00AF087D"/>
    <w:rsid w:val="00B36E8E"/>
    <w:rsid w:val="00B51D64"/>
    <w:rsid w:val="00B7468A"/>
    <w:rsid w:val="00B86235"/>
    <w:rsid w:val="00BE7D42"/>
    <w:rsid w:val="00BF3E5E"/>
    <w:rsid w:val="00C0282A"/>
    <w:rsid w:val="00C2185B"/>
    <w:rsid w:val="00C36EE0"/>
    <w:rsid w:val="00C463E8"/>
    <w:rsid w:val="00C6695A"/>
    <w:rsid w:val="00C876BD"/>
    <w:rsid w:val="00CC44FF"/>
    <w:rsid w:val="00CD2160"/>
    <w:rsid w:val="00CE09FB"/>
    <w:rsid w:val="00CF3000"/>
    <w:rsid w:val="00D1202E"/>
    <w:rsid w:val="00D1409F"/>
    <w:rsid w:val="00D20C5B"/>
    <w:rsid w:val="00D36CD7"/>
    <w:rsid w:val="00D413E4"/>
    <w:rsid w:val="00DA2B3D"/>
    <w:rsid w:val="00DA60DD"/>
    <w:rsid w:val="00DD3168"/>
    <w:rsid w:val="00DD6F8B"/>
    <w:rsid w:val="00DE4C55"/>
    <w:rsid w:val="00DE51CC"/>
    <w:rsid w:val="00DF3AFC"/>
    <w:rsid w:val="00E12EC9"/>
    <w:rsid w:val="00E742F4"/>
    <w:rsid w:val="00EB722F"/>
    <w:rsid w:val="00ED0A01"/>
    <w:rsid w:val="00EE34CF"/>
    <w:rsid w:val="00EF0525"/>
    <w:rsid w:val="00EF6018"/>
    <w:rsid w:val="00EF7AA4"/>
    <w:rsid w:val="00F03DDC"/>
    <w:rsid w:val="00F17A7F"/>
    <w:rsid w:val="00F83812"/>
    <w:rsid w:val="00F8780B"/>
    <w:rsid w:val="00FA62CA"/>
    <w:rsid w:val="00FA6446"/>
    <w:rsid w:val="00FC5169"/>
    <w:rsid w:val="00FC694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A81B-C0B5-4AB3-B69B-34454DA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760B78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760B78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4"/>
    <w:uiPriority w:val="99"/>
    <w:rsid w:val="00760B7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FootnoteTextChar">
    <w:name w:val="Footnote Text Char"/>
    <w:basedOn w:val="a0"/>
    <w:uiPriority w:val="99"/>
    <w:semiHidden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locked/>
    <w:rsid w:val="00760B78"/>
    <w:rPr>
      <w:rFonts w:ascii="Calibri" w:eastAsia="Times New Roman" w:hAnsi="Calibri" w:cs="Calibri"/>
      <w:sz w:val="20"/>
      <w:szCs w:val="20"/>
      <w:lang w:eastAsia="bg-BG"/>
    </w:rPr>
  </w:style>
  <w:style w:type="character" w:styleId="a5">
    <w:name w:val="footnote reference"/>
    <w:aliases w:val="Footnote"/>
    <w:basedOn w:val="a0"/>
    <w:uiPriority w:val="99"/>
    <w:rsid w:val="00760B78"/>
    <w:rPr>
      <w:vertAlign w:val="superscript"/>
    </w:rPr>
  </w:style>
  <w:style w:type="paragraph" w:customStyle="1" w:styleId="CharCharChar1">
    <w:name w:val="Char Char Char1"/>
    <w:basedOn w:val="a"/>
    <w:uiPriority w:val="99"/>
    <w:rsid w:val="00760B78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a6">
    <w:name w:val="List Paragraph"/>
    <w:basedOn w:val="a"/>
    <w:link w:val="a7"/>
    <w:uiPriority w:val="34"/>
    <w:qFormat/>
    <w:rsid w:val="00760B78"/>
    <w:pPr>
      <w:ind w:left="720"/>
      <w:contextualSpacing/>
    </w:pPr>
  </w:style>
  <w:style w:type="character" w:customStyle="1" w:styleId="a7">
    <w:name w:val="Списък на абзаци Знак"/>
    <w:link w:val="a6"/>
    <w:locked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annotation reference"/>
    <w:rsid w:val="00760B78"/>
    <w:rPr>
      <w:rFonts w:cs="Times New Roman"/>
      <w:sz w:val="16"/>
      <w:szCs w:val="16"/>
    </w:rPr>
  </w:style>
  <w:style w:type="paragraph" w:customStyle="1" w:styleId="Default">
    <w:name w:val="Default"/>
    <w:rsid w:val="0066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4038D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038D6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ody Text"/>
    <w:basedOn w:val="a"/>
    <w:link w:val="ac"/>
    <w:rsid w:val="00412112"/>
    <w:pPr>
      <w:widowControl/>
      <w:autoSpaceDE/>
      <w:autoSpaceDN/>
      <w:adjustRightInd/>
    </w:pPr>
    <w:rPr>
      <w:sz w:val="28"/>
      <w:lang w:eastAsia="en-US"/>
    </w:rPr>
  </w:style>
  <w:style w:type="character" w:customStyle="1" w:styleId="ac">
    <w:name w:val="Основен текст Знак"/>
    <w:basedOn w:val="a0"/>
    <w:link w:val="ab"/>
    <w:rsid w:val="0041211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C3E1-6A51-4BA2-A2E4-D2EE942D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Cvetelina Stefanova</cp:lastModifiedBy>
  <cp:revision>113</cp:revision>
  <cp:lastPrinted>2017-03-29T10:23:00Z</cp:lastPrinted>
  <dcterms:created xsi:type="dcterms:W3CDTF">2016-08-29T07:51:00Z</dcterms:created>
  <dcterms:modified xsi:type="dcterms:W3CDTF">2017-04-19T06:06:00Z</dcterms:modified>
</cp:coreProperties>
</file>